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B3" w:rsidRPr="00116AB3" w:rsidRDefault="00116AB3" w:rsidP="00116AB3">
      <w:pPr>
        <w:pStyle w:val="Balk1"/>
        <w:shd w:val="clear" w:color="auto" w:fill="FEFEFE"/>
        <w:spacing w:before="0" w:beforeAutospacing="0" w:after="120" w:afterAutospacing="0" w:line="199" w:lineRule="atLeast"/>
        <w:jc w:val="center"/>
        <w:rPr>
          <w:rFonts w:ascii="Helvetica" w:hAnsi="Helvetica"/>
          <w:bCs w:val="0"/>
          <w:color w:val="191919"/>
          <w:sz w:val="28"/>
          <w:szCs w:val="28"/>
        </w:rPr>
      </w:pPr>
      <w:r w:rsidRPr="00116AB3">
        <w:rPr>
          <w:rFonts w:ascii="Helvetica" w:hAnsi="Helvetica"/>
          <w:bCs w:val="0"/>
          <w:color w:val="191919"/>
          <w:sz w:val="28"/>
          <w:szCs w:val="28"/>
        </w:rPr>
        <w:t>MEZUNİYET ve YÜKSEK ÖĞRETİM İLE İLGİLİ SORULAR</w:t>
      </w:r>
    </w:p>
    <w:p w:rsidR="00116AB3" w:rsidRDefault="00116AB3" w:rsidP="00116AB3">
      <w:pPr>
        <w:shd w:val="clear" w:color="auto" w:fill="FFFFFF"/>
        <w:spacing w:after="120" w:line="312" w:lineRule="atLeast"/>
        <w:jc w:val="both"/>
        <w:rPr>
          <w:rFonts w:ascii="Times New Roman" w:eastAsia="Times New Roman" w:hAnsi="Times New Roman" w:cs="Times New Roman"/>
          <w:color w:val="191919"/>
          <w:sz w:val="24"/>
          <w:szCs w:val="24"/>
          <w:lang w:eastAsia="tr-TR"/>
        </w:rPr>
      </w:pPr>
    </w:p>
    <w:p w:rsidR="00116AB3" w:rsidRPr="00116AB3" w:rsidRDefault="00116AB3" w:rsidP="00116AB3">
      <w:pPr>
        <w:shd w:val="clear" w:color="auto" w:fill="FEFEFE"/>
        <w:spacing w:after="120" w:line="240" w:lineRule="auto"/>
        <w:rPr>
          <w:rFonts w:ascii="Times New Roman" w:eastAsia="Times New Roman" w:hAnsi="Times New Roman" w:cs="Times New Roman"/>
          <w:color w:val="191919"/>
          <w:sz w:val="20"/>
          <w:szCs w:val="20"/>
          <w:lang w:eastAsia="tr-TR"/>
        </w:rPr>
      </w:pPr>
      <w:r w:rsidRPr="00116AB3">
        <w:rPr>
          <w:rFonts w:ascii="Times New Roman" w:eastAsia="Times New Roman" w:hAnsi="Times New Roman" w:cs="Times New Roman"/>
          <w:b/>
          <w:bCs/>
          <w:color w:val="191919"/>
          <w:sz w:val="20"/>
          <w:szCs w:val="20"/>
          <w:lang w:eastAsia="tr-TR"/>
        </w:rPr>
        <w:t>Yüz yüze eğitimimi bitirdim. Neden mezun olamıyorum?</w:t>
      </w:r>
    </w:p>
    <w:p w:rsidR="00116AB3" w:rsidRPr="00116AB3" w:rsidRDefault="00116AB3" w:rsidP="00116AB3">
      <w:pPr>
        <w:shd w:val="clear" w:color="auto" w:fill="FEFEFE"/>
        <w:spacing w:after="120" w:line="240" w:lineRule="auto"/>
        <w:ind w:firstLine="708"/>
        <w:jc w:val="both"/>
        <w:rPr>
          <w:rFonts w:ascii="Times New Roman" w:eastAsia="Times New Roman" w:hAnsi="Times New Roman" w:cs="Times New Roman"/>
          <w:color w:val="191919"/>
          <w:sz w:val="20"/>
          <w:szCs w:val="20"/>
          <w:lang w:eastAsia="tr-TR"/>
        </w:rPr>
      </w:pPr>
      <w:r w:rsidRPr="00116AB3">
        <w:rPr>
          <w:rFonts w:ascii="Times New Roman" w:eastAsia="Times New Roman" w:hAnsi="Times New Roman" w:cs="Times New Roman"/>
          <w:color w:val="191919"/>
          <w:sz w:val="20"/>
          <w:szCs w:val="20"/>
          <w:lang w:eastAsia="tr-TR"/>
        </w:rPr>
        <w:t>Yüz yüze eğitimi bitirmek tek başına mezun olmak için yeterli değildir. Döneminizin en az sekiz olması ve zorunlu ortak dersinizin kalmaması gerekiyor.</w:t>
      </w:r>
    </w:p>
    <w:p w:rsidR="00116AB3" w:rsidRPr="00116AB3" w:rsidRDefault="00116AB3" w:rsidP="00116AB3">
      <w:pPr>
        <w:spacing w:after="120" w:line="240" w:lineRule="auto"/>
        <w:rPr>
          <w:rFonts w:ascii="Times New Roman" w:eastAsia="Times New Roman" w:hAnsi="Times New Roman" w:cs="Times New Roman"/>
          <w:sz w:val="20"/>
          <w:szCs w:val="20"/>
          <w:lang w:eastAsia="tr-TR"/>
        </w:rPr>
      </w:pPr>
      <w:r w:rsidRPr="00116AB3">
        <w:rPr>
          <w:rFonts w:ascii="Times New Roman" w:eastAsia="Times New Roman" w:hAnsi="Times New Roman" w:cs="Times New Roman"/>
          <w:sz w:val="20"/>
          <w:szCs w:val="20"/>
          <w:lang w:eastAsia="tr-TR"/>
        </w:rPr>
        <w:pict>
          <v:rect id="_x0000_i1025" style="width:510.3pt;height:.75pt" o:hrstd="t" o:hrnoshade="t" o:hr="t" fillcolor="#191919" stroked="f"/>
        </w:pict>
      </w:r>
    </w:p>
    <w:p w:rsidR="00116AB3" w:rsidRPr="00116AB3" w:rsidRDefault="00116AB3" w:rsidP="00116AB3">
      <w:pPr>
        <w:shd w:val="clear" w:color="auto" w:fill="FEFEFE"/>
        <w:spacing w:after="120" w:line="240" w:lineRule="auto"/>
        <w:rPr>
          <w:rFonts w:ascii="Times New Roman" w:eastAsia="Times New Roman" w:hAnsi="Times New Roman" w:cs="Times New Roman"/>
          <w:color w:val="191919"/>
          <w:sz w:val="20"/>
          <w:szCs w:val="20"/>
          <w:lang w:eastAsia="tr-TR"/>
        </w:rPr>
      </w:pPr>
      <w:r w:rsidRPr="00116AB3">
        <w:rPr>
          <w:rFonts w:ascii="Times New Roman" w:eastAsia="Times New Roman" w:hAnsi="Times New Roman" w:cs="Times New Roman"/>
          <w:color w:val="191919"/>
          <w:sz w:val="20"/>
          <w:szCs w:val="20"/>
          <w:lang w:eastAsia="tr-TR"/>
        </w:rPr>
        <w:t> </w:t>
      </w:r>
      <w:r w:rsidRPr="00116AB3">
        <w:rPr>
          <w:rFonts w:ascii="Times New Roman" w:eastAsia="Times New Roman" w:hAnsi="Times New Roman" w:cs="Times New Roman"/>
          <w:b/>
          <w:bCs/>
          <w:color w:val="191919"/>
          <w:sz w:val="20"/>
          <w:szCs w:val="20"/>
          <w:lang w:eastAsia="tr-TR"/>
        </w:rPr>
        <w:t>Toplam kaç kredi ile mezun olabiliyorum?</w:t>
      </w:r>
    </w:p>
    <w:p w:rsidR="00116AB3" w:rsidRPr="00116AB3" w:rsidRDefault="00116AB3" w:rsidP="00116AB3">
      <w:pPr>
        <w:shd w:val="clear" w:color="auto" w:fill="FFFFFF"/>
        <w:spacing w:after="120" w:line="240" w:lineRule="auto"/>
        <w:ind w:firstLine="708"/>
        <w:jc w:val="both"/>
        <w:rPr>
          <w:rFonts w:ascii="Times New Roman" w:eastAsia="Times New Roman" w:hAnsi="Times New Roman" w:cs="Times New Roman"/>
          <w:color w:val="191919"/>
          <w:sz w:val="20"/>
          <w:szCs w:val="20"/>
          <w:lang w:eastAsia="tr-TR"/>
        </w:rPr>
      </w:pPr>
      <w:r w:rsidRPr="00116AB3">
        <w:rPr>
          <w:rFonts w:ascii="Times New Roman" w:eastAsia="Times New Roman" w:hAnsi="Times New Roman" w:cs="Times New Roman"/>
          <w:color w:val="191919"/>
          <w:sz w:val="20"/>
          <w:szCs w:val="20"/>
          <w:lang w:eastAsia="tr-TR"/>
        </w:rPr>
        <w:t>Lise diploması ile kayıt yaptıran öğrenciler seçmiş olduğu bölümün meslek derslerini yüz yüze eğitimle başarılı bir şekilde bitirmeleri halinde mezuniyetleri yapılır. Lise diploması ile kayıt yaptıran öğrenciler ´´ALAN´´ derslerinden sorumlu tutulmazlar. Meslek Lisesi ara sınıflarından gelerek Meslekî Açık Öğretim Lisesine kayıt yaptıran öğrencilerin, Meslekî Açık Öğretim Lisesinden mezun olabilmeleri için diğer şartları (kredi, dönem) taşısalar dahi Meslekî Açık Öğretim Lisesinde en az bir dönem sınava katılmaları gerekmektedir. Zorunlu dersleri olmasa dahi en az bir seçmeli dersten sınava girmeleri gerekmektedir.</w:t>
      </w:r>
    </w:p>
    <w:p w:rsidR="00116AB3" w:rsidRPr="00116AB3" w:rsidRDefault="00116AB3" w:rsidP="00116AB3">
      <w:pPr>
        <w:shd w:val="clear" w:color="auto" w:fill="FFFFFF"/>
        <w:spacing w:after="120" w:line="240" w:lineRule="auto"/>
        <w:ind w:firstLine="708"/>
        <w:jc w:val="center"/>
        <w:rPr>
          <w:rFonts w:ascii="Helvetica" w:eastAsia="Times New Roman" w:hAnsi="Helvetica" w:cs="Arial"/>
          <w:b/>
          <w:color w:val="191919"/>
          <w:kern w:val="36"/>
          <w:sz w:val="28"/>
          <w:szCs w:val="28"/>
          <w:lang w:eastAsia="tr-TR"/>
        </w:rPr>
      </w:pPr>
      <w:r w:rsidRPr="00116AB3">
        <w:rPr>
          <w:rFonts w:ascii="Helvetica" w:eastAsia="Times New Roman" w:hAnsi="Helvetica" w:cs="Arial"/>
          <w:b/>
          <w:color w:val="191919"/>
          <w:kern w:val="36"/>
          <w:sz w:val="28"/>
          <w:szCs w:val="28"/>
          <w:lang w:eastAsia="tr-TR"/>
        </w:rPr>
        <w:t>AÇIK ÖĞRETİM LİSELERİNDE ASKERLİK ERTELEME</w:t>
      </w:r>
    </w:p>
    <w:p w:rsidR="00116AB3" w:rsidRPr="00116AB3" w:rsidRDefault="00116AB3" w:rsidP="00116AB3">
      <w:pPr>
        <w:shd w:val="clear" w:color="auto" w:fill="FFFFFF"/>
        <w:spacing w:after="120" w:line="240" w:lineRule="auto"/>
        <w:ind w:firstLine="708"/>
        <w:jc w:val="center"/>
        <w:rPr>
          <w:rFonts w:ascii="Times New Roman" w:eastAsia="Times New Roman" w:hAnsi="Times New Roman" w:cs="Times New Roman"/>
          <w:b/>
          <w:color w:val="191919"/>
          <w:sz w:val="28"/>
          <w:szCs w:val="28"/>
          <w:lang w:eastAsia="tr-TR"/>
        </w:rPr>
      </w:pPr>
      <w:r w:rsidRPr="00116AB3">
        <w:rPr>
          <w:rFonts w:ascii="Helvetica" w:eastAsia="Times New Roman" w:hAnsi="Helvetica" w:cs="Arial"/>
          <w:b/>
          <w:color w:val="191919"/>
          <w:kern w:val="36"/>
          <w:sz w:val="28"/>
          <w:szCs w:val="28"/>
          <w:lang w:eastAsia="tr-TR"/>
        </w:rPr>
        <w:t>(TECİLİ) İŞLEMLERİ</w:t>
      </w:r>
    </w:p>
    <w:p w:rsidR="00116AB3" w:rsidRPr="00116AB3" w:rsidRDefault="00116AB3" w:rsidP="00116AB3">
      <w:pPr>
        <w:spacing w:before="30" w:after="120" w:line="270" w:lineRule="atLeast"/>
        <w:ind w:left="75" w:right="75" w:firstLine="633"/>
        <w:jc w:val="both"/>
        <w:rPr>
          <w:rFonts w:ascii="Times New Roman" w:eastAsia="Times New Roman" w:hAnsi="Times New Roman" w:cs="Times New Roman"/>
          <w:color w:val="191919"/>
          <w:sz w:val="20"/>
          <w:szCs w:val="20"/>
          <w:lang w:eastAsia="tr-TR"/>
        </w:rPr>
      </w:pPr>
      <w:r w:rsidRPr="00116AB3">
        <w:rPr>
          <w:rFonts w:ascii="Times New Roman" w:eastAsia="Times New Roman" w:hAnsi="Times New Roman" w:cs="Times New Roman"/>
          <w:color w:val="191919"/>
          <w:sz w:val="20"/>
          <w:szCs w:val="20"/>
          <w:lang w:eastAsia="tr-TR"/>
        </w:rPr>
        <w:t>Askerlik kanununda (1111 - 35 /c) yapılan değişiklikle Mesleki Açık öğretim Lisesi öğrencilerine 29 yaşına kadar askerlik tecil (erteleme) hakkı verilmiştir. Mesleki Açık Öğretim Lisesi öğrencisi olup, askerlik çağına gelmiş olan öğrencilerimiz, ekte Ek.C2 belgelerini almak suretiyle, bağlı bulundukları askerlik şubelerine askerlik erteleme başvurusu yapabilirler. </w:t>
      </w:r>
    </w:p>
    <w:p w:rsidR="00116AB3" w:rsidRDefault="00116AB3" w:rsidP="00116AB3">
      <w:pPr>
        <w:spacing w:before="30" w:after="120" w:line="270" w:lineRule="atLeast"/>
        <w:ind w:left="75" w:right="75" w:firstLine="633"/>
        <w:jc w:val="both"/>
        <w:rPr>
          <w:rFonts w:ascii="Times New Roman" w:eastAsia="Times New Roman" w:hAnsi="Times New Roman" w:cs="Times New Roman"/>
          <w:b/>
          <w:bCs/>
          <w:color w:val="191919"/>
          <w:sz w:val="20"/>
          <w:szCs w:val="20"/>
          <w:lang w:eastAsia="tr-TR"/>
        </w:rPr>
      </w:pPr>
      <w:r w:rsidRPr="00116AB3">
        <w:rPr>
          <w:rFonts w:ascii="Times New Roman" w:eastAsia="Times New Roman" w:hAnsi="Times New Roman" w:cs="Times New Roman"/>
          <w:color w:val="191919"/>
          <w:sz w:val="20"/>
          <w:szCs w:val="20"/>
          <w:lang w:eastAsia="tr-TR"/>
        </w:rPr>
        <w:t>Öğrencilik durumu </w:t>
      </w:r>
      <w:r w:rsidRPr="00116AB3">
        <w:rPr>
          <w:rFonts w:ascii="Times New Roman" w:eastAsia="Times New Roman" w:hAnsi="Times New Roman" w:cs="Times New Roman"/>
          <w:b/>
          <w:bCs/>
          <w:color w:val="191919"/>
          <w:sz w:val="20"/>
          <w:szCs w:val="20"/>
          <w:lang w:eastAsia="tr-TR"/>
        </w:rPr>
        <w:t>Aktif</w:t>
      </w:r>
      <w:r w:rsidRPr="00116AB3">
        <w:rPr>
          <w:rFonts w:ascii="Times New Roman" w:eastAsia="Times New Roman" w:hAnsi="Times New Roman" w:cs="Times New Roman"/>
          <w:color w:val="191919"/>
          <w:sz w:val="20"/>
          <w:szCs w:val="20"/>
          <w:lang w:eastAsia="tr-TR"/>
        </w:rPr>
        <w:t>, </w:t>
      </w:r>
      <w:r w:rsidRPr="00116AB3">
        <w:rPr>
          <w:rFonts w:ascii="Times New Roman" w:eastAsia="Times New Roman" w:hAnsi="Times New Roman" w:cs="Times New Roman"/>
          <w:b/>
          <w:bCs/>
          <w:color w:val="191919"/>
          <w:sz w:val="20"/>
          <w:szCs w:val="20"/>
          <w:lang w:eastAsia="tr-TR"/>
        </w:rPr>
        <w:t>Donuk</w:t>
      </w:r>
      <w:r w:rsidRPr="00116AB3">
        <w:rPr>
          <w:rFonts w:ascii="Times New Roman" w:eastAsia="Times New Roman" w:hAnsi="Times New Roman" w:cs="Times New Roman"/>
          <w:color w:val="191919"/>
          <w:sz w:val="20"/>
          <w:szCs w:val="20"/>
          <w:lang w:eastAsia="tr-TR"/>
        </w:rPr>
        <w:t> ve </w:t>
      </w:r>
      <w:r w:rsidRPr="00116AB3">
        <w:rPr>
          <w:rFonts w:ascii="Times New Roman" w:eastAsia="Times New Roman" w:hAnsi="Times New Roman" w:cs="Times New Roman"/>
          <w:b/>
          <w:bCs/>
          <w:color w:val="191919"/>
          <w:sz w:val="20"/>
          <w:szCs w:val="20"/>
          <w:lang w:eastAsia="tr-TR"/>
        </w:rPr>
        <w:t>Silik</w:t>
      </w:r>
      <w:r w:rsidRPr="00116AB3">
        <w:rPr>
          <w:rFonts w:ascii="Times New Roman" w:eastAsia="Times New Roman" w:hAnsi="Times New Roman" w:cs="Times New Roman"/>
          <w:color w:val="191919"/>
          <w:sz w:val="20"/>
          <w:szCs w:val="20"/>
          <w:lang w:eastAsia="tr-TR"/>
        </w:rPr>
        <w:t> konumdaki öğrencilere </w:t>
      </w:r>
      <w:r w:rsidRPr="00116AB3">
        <w:rPr>
          <w:rFonts w:ascii="Times New Roman" w:eastAsia="Times New Roman" w:hAnsi="Times New Roman" w:cs="Times New Roman"/>
          <w:b/>
          <w:bCs/>
          <w:color w:val="191919"/>
          <w:sz w:val="20"/>
          <w:szCs w:val="20"/>
          <w:lang w:eastAsia="tr-TR"/>
        </w:rPr>
        <w:t>Ek.C2</w:t>
      </w:r>
      <w:r w:rsidRPr="00116AB3">
        <w:rPr>
          <w:rFonts w:ascii="Times New Roman" w:eastAsia="Times New Roman" w:hAnsi="Times New Roman" w:cs="Times New Roman"/>
          <w:color w:val="191919"/>
          <w:sz w:val="20"/>
          <w:szCs w:val="20"/>
          <w:lang w:eastAsia="tr-TR"/>
        </w:rPr>
        <w:t> belgesi düzenlenebilir. </w:t>
      </w:r>
      <w:r w:rsidRPr="00116AB3">
        <w:rPr>
          <w:rFonts w:ascii="Times New Roman" w:eastAsia="Times New Roman" w:hAnsi="Times New Roman" w:cs="Times New Roman"/>
          <w:b/>
          <w:bCs/>
          <w:color w:val="191919"/>
          <w:sz w:val="20"/>
          <w:szCs w:val="20"/>
          <w:lang w:eastAsia="tr-TR"/>
        </w:rPr>
        <w:t>Ancak belgenin kabulü Askerlik Şubelerinin sorumluluğundadır.</w:t>
      </w:r>
    </w:p>
    <w:p w:rsidR="00116AB3" w:rsidRPr="00116AB3" w:rsidRDefault="00116AB3" w:rsidP="00116AB3">
      <w:pPr>
        <w:spacing w:before="30" w:after="120" w:line="270" w:lineRule="atLeast"/>
        <w:ind w:left="75" w:right="75" w:firstLine="633"/>
        <w:jc w:val="both"/>
        <w:rPr>
          <w:rFonts w:ascii="Times New Roman" w:eastAsia="Times New Roman" w:hAnsi="Times New Roman" w:cs="Times New Roman"/>
          <w:b/>
          <w:bCs/>
          <w:color w:val="191919"/>
          <w:sz w:val="20"/>
          <w:szCs w:val="20"/>
          <w:lang w:eastAsia="tr-TR"/>
        </w:rPr>
      </w:pPr>
    </w:p>
    <w:p w:rsidR="00116AB3" w:rsidRPr="00CB621E" w:rsidRDefault="00116AB3" w:rsidP="00116AB3">
      <w:pPr>
        <w:pStyle w:val="NormalWeb"/>
        <w:shd w:val="clear" w:color="auto" w:fill="FEFEFE"/>
        <w:spacing w:before="0" w:beforeAutospacing="0" w:after="120" w:afterAutospacing="0"/>
        <w:jc w:val="center"/>
        <w:rPr>
          <w:rFonts w:ascii="Arial" w:hAnsi="Arial" w:cs="Arial"/>
          <w:color w:val="191919"/>
        </w:rPr>
      </w:pPr>
      <w:r w:rsidRPr="00CB621E">
        <w:rPr>
          <w:rStyle w:val="Gl"/>
          <w:rFonts w:ascii="Arial" w:hAnsi="Arial" w:cs="Arial"/>
          <w:color w:val="191919"/>
        </w:rPr>
        <w:t>MİLLİ EĞİTİM BAKANLIĞIMIZIN DÜZENLEMİŞ OLDUĞU SINAVLARA SEHVEN YATIRILAN ÜCRETLERİN İADESİNE DAİR MEVCUT UYGULAMALAR</w:t>
      </w:r>
    </w:p>
    <w:p w:rsidR="00116AB3" w:rsidRPr="00116AB3" w:rsidRDefault="00116AB3" w:rsidP="00116AB3">
      <w:pPr>
        <w:pStyle w:val="rtejustify"/>
        <w:shd w:val="clear" w:color="auto" w:fill="FEFEFE"/>
        <w:spacing w:before="0" w:beforeAutospacing="0" w:after="120" w:afterAutospacing="0"/>
        <w:jc w:val="center"/>
        <w:rPr>
          <w:rFonts w:ascii="Arial" w:hAnsi="Arial" w:cs="Arial"/>
          <w:color w:val="191919"/>
        </w:rPr>
      </w:pPr>
      <w:r w:rsidRPr="00CB621E">
        <w:rPr>
          <w:rStyle w:val="Gl"/>
          <w:rFonts w:ascii="Arial" w:hAnsi="Arial" w:cs="Arial"/>
          <w:color w:val="191919"/>
        </w:rPr>
        <w:t>AÇIK ÖĞRETİM VE MESLEKİ AÇIK ÖĞRETİM LİSELERİ:</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 xml:space="preserve">Açık Öğretim ve Mesleki Açık Öğretim Liselerine ait Eğitim Öğretim dönemlerinin başında "İlk kayıt, Kayıt yenileme, ve Ek sınavlar" için yanlış </w:t>
      </w:r>
      <w:proofErr w:type="gramStart"/>
      <w:r w:rsidRPr="00116AB3">
        <w:rPr>
          <w:color w:val="191919"/>
          <w:sz w:val="20"/>
          <w:szCs w:val="20"/>
        </w:rPr>
        <w:t>modül</w:t>
      </w:r>
      <w:proofErr w:type="gramEnd"/>
      <w:r w:rsidRPr="00116AB3">
        <w:rPr>
          <w:color w:val="191919"/>
          <w:sz w:val="20"/>
          <w:szCs w:val="20"/>
        </w:rPr>
        <w:t xml:space="preserve"> yada link kullanan öğrencilerin bu üç işlemi</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Kendi arasında karıştırarak yanlış yatırdığında veya Öğrenci olmadığı halde öğrenci adına bu işlemleri yaparken yanlışlıkla kendi TC Numarasını kullanarak işlem yapan vatandaşlarımızın bu işlemleri geçersiz sayılmakta olup  "SEHVEN" Yatırmış oldukları bu ücretlerin  iadesi  "Milli Eğitim Bakanlığı Merkezi Sistem Sınav Yönergesi ’</w:t>
      </w:r>
      <w:proofErr w:type="spellStart"/>
      <w:r w:rsidRPr="00116AB3">
        <w:rPr>
          <w:color w:val="191919"/>
          <w:sz w:val="20"/>
          <w:szCs w:val="20"/>
        </w:rPr>
        <w:t>nin</w:t>
      </w:r>
      <w:proofErr w:type="spellEnd"/>
      <w:r w:rsidRPr="00116AB3">
        <w:rPr>
          <w:color w:val="191919"/>
          <w:sz w:val="20"/>
          <w:szCs w:val="20"/>
        </w:rPr>
        <w:t>;</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 xml:space="preserve">41-(a) maddesinde yer alan" Başvurusu /sınavı geçersiz </w:t>
      </w:r>
      <w:proofErr w:type="gramStart"/>
      <w:r w:rsidRPr="00116AB3">
        <w:rPr>
          <w:color w:val="191919"/>
          <w:sz w:val="20"/>
          <w:szCs w:val="20"/>
        </w:rPr>
        <w:t>sayılan,sınava</w:t>
      </w:r>
      <w:proofErr w:type="gramEnd"/>
      <w:r w:rsidRPr="00116AB3">
        <w:rPr>
          <w:color w:val="191919"/>
          <w:sz w:val="20"/>
          <w:szCs w:val="20"/>
        </w:rPr>
        <w:t xml:space="preserve"> girmeyen,sınava alınmayan</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 xml:space="preserve">Yada sınavdan </w:t>
      </w:r>
      <w:proofErr w:type="gramStart"/>
      <w:r w:rsidRPr="00116AB3">
        <w:rPr>
          <w:color w:val="191919"/>
          <w:sz w:val="20"/>
          <w:szCs w:val="20"/>
        </w:rPr>
        <w:t>çıkarılan,adayların</w:t>
      </w:r>
      <w:proofErr w:type="gramEnd"/>
      <w:r w:rsidRPr="00116AB3">
        <w:rPr>
          <w:color w:val="191919"/>
          <w:sz w:val="20"/>
          <w:szCs w:val="20"/>
        </w:rPr>
        <w:t>/kurumların bu konuyla ilgili itiraz başvuruları dikkate alınmaz.</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 xml:space="preserve">Ancak; adayın kendi kusuru dışında idari sebeple sınava girememesi  durumunda sınavın ait olduğu yıl içinde Genel Müdürlük tarafından ücret iadesi yapılır" hükmü </w:t>
      </w:r>
      <w:proofErr w:type="gramStart"/>
      <w:r w:rsidRPr="00116AB3">
        <w:rPr>
          <w:color w:val="191919"/>
          <w:sz w:val="20"/>
          <w:szCs w:val="20"/>
        </w:rPr>
        <w:t>gereği,</w:t>
      </w:r>
      <w:proofErr w:type="gramEnd"/>
      <w:r w:rsidRPr="00116AB3">
        <w:rPr>
          <w:color w:val="191919"/>
          <w:sz w:val="20"/>
          <w:szCs w:val="20"/>
        </w:rPr>
        <w:t>  ki;  bu hükümler diğer iadesi yapılan sınavlar içinde geçerli olduğundan;</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Her senenin Ekim ayı sonrası iade çalışmaları başlatılarak ilgili seneye ait Bakanlığımız hesabına "SEHVEN" yatırılan bu ücretler,  işlem yapılan TC Numaraları adına TC  Ziraat Bankalarına Aralık ayı sonuna kadar gönderilerek ülke genelinde ödenmiş olur.</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 xml:space="preserve">Vatandaşlarımız </w:t>
      </w:r>
      <w:proofErr w:type="gramStart"/>
      <w:r w:rsidRPr="00116AB3">
        <w:rPr>
          <w:color w:val="191919"/>
          <w:sz w:val="20"/>
          <w:szCs w:val="20"/>
        </w:rPr>
        <w:t>yada</w:t>
      </w:r>
      <w:proofErr w:type="gramEnd"/>
      <w:r w:rsidRPr="00116AB3">
        <w:rPr>
          <w:color w:val="191919"/>
          <w:sz w:val="20"/>
          <w:szCs w:val="20"/>
        </w:rPr>
        <w:t xml:space="preserve"> Açık Öğretim ve Mesleki açık öğretim öğrencilerimiz Ülke genelinde Ziraat Bankası Şubelerine ait gişelerden banka görevlisine Ücret İadesi alacağının olduğunu ifade edip "Merkezi Ödemeler Ekranından MEB Ücret iadeleri ekranını" açtırarak  TC Numarası ile sorgulama yaptırdığında Banka görevlisi  iade ücretini takdim edecektir.</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Açık Öğretim Ortaokulu;</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Bu yaygın Eğitim için de "SEHVEN"  yatırılan Ücretler yukarıdaki hükümler doğrultusunda iade edilir.</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MTSAS –MOTORLU TAŞITLAR SÜRÜCÜ ADAYLARI SINAVI</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TEOG SINAVLARI  - BİLSEM SINAVLARI – VEHBİ KOÇ SEVİYE TESPİT SINAVLARI</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BAKANLIĞIMIZA AİT TÜM PROTOKOL SINAVLARI</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 BAKANLIĞIMIZIN DİĞER KURUMLAR İÇİN YAPMIŞ OLDUĞU PROTOKOL SINAVLARI</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r w:rsidRPr="00116AB3">
        <w:rPr>
          <w:color w:val="191919"/>
          <w:sz w:val="20"/>
          <w:szCs w:val="20"/>
        </w:rPr>
        <w:t xml:space="preserve">Gibi sınavlara ait "SEHVEN" yatırılan ücretlerin iadesi </w:t>
      </w:r>
      <w:proofErr w:type="spellStart"/>
      <w:r w:rsidRPr="00116AB3">
        <w:rPr>
          <w:color w:val="191919"/>
          <w:sz w:val="20"/>
          <w:szCs w:val="20"/>
        </w:rPr>
        <w:t>yukardaki</w:t>
      </w:r>
      <w:proofErr w:type="spellEnd"/>
      <w:r w:rsidRPr="00116AB3">
        <w:rPr>
          <w:color w:val="191919"/>
          <w:sz w:val="20"/>
          <w:szCs w:val="20"/>
        </w:rPr>
        <w:t xml:space="preserve"> hükümler doğrultusunda Sınavın gerçekleştiği tarihten  3 </w:t>
      </w:r>
      <w:proofErr w:type="gramStart"/>
      <w:r w:rsidRPr="00116AB3">
        <w:rPr>
          <w:color w:val="191919"/>
          <w:sz w:val="20"/>
          <w:szCs w:val="20"/>
        </w:rPr>
        <w:t>yada</w:t>
      </w:r>
      <w:proofErr w:type="gramEnd"/>
      <w:r w:rsidRPr="00116AB3">
        <w:rPr>
          <w:color w:val="191919"/>
          <w:sz w:val="20"/>
          <w:szCs w:val="20"/>
        </w:rPr>
        <w:t xml:space="preserve"> 4 ay sonra aynı şekilde iadesi yapılır.</w:t>
      </w:r>
    </w:p>
    <w:p w:rsidR="00116AB3" w:rsidRPr="00116AB3" w:rsidRDefault="00116AB3" w:rsidP="00116AB3">
      <w:pPr>
        <w:pStyle w:val="rtejustify"/>
        <w:shd w:val="clear" w:color="auto" w:fill="FEFEFE"/>
        <w:spacing w:before="0" w:beforeAutospacing="0" w:after="120" w:afterAutospacing="0"/>
        <w:jc w:val="both"/>
        <w:rPr>
          <w:color w:val="191919"/>
          <w:sz w:val="20"/>
          <w:szCs w:val="20"/>
        </w:rPr>
      </w:pPr>
    </w:p>
    <w:p w:rsidR="00551B9E" w:rsidRPr="00116AB3" w:rsidRDefault="00551B9E" w:rsidP="00116AB3">
      <w:pPr>
        <w:spacing w:after="120"/>
        <w:rPr>
          <w:sz w:val="20"/>
          <w:szCs w:val="20"/>
        </w:rPr>
      </w:pPr>
    </w:p>
    <w:sectPr w:rsidR="00551B9E" w:rsidRPr="00116AB3" w:rsidSect="008C4189">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6AB3"/>
    <w:rsid w:val="00116AB3"/>
    <w:rsid w:val="00551B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B3"/>
  </w:style>
  <w:style w:type="paragraph" w:styleId="Balk1">
    <w:name w:val="heading 1"/>
    <w:basedOn w:val="Normal"/>
    <w:link w:val="Balk1Char"/>
    <w:uiPriority w:val="9"/>
    <w:qFormat/>
    <w:rsid w:val="0011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6AB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16A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6AB3"/>
    <w:rPr>
      <w:b/>
      <w:bCs/>
    </w:rPr>
  </w:style>
  <w:style w:type="paragraph" w:customStyle="1" w:styleId="rtejustify">
    <w:name w:val="rtejustify"/>
    <w:basedOn w:val="Normal"/>
    <w:rsid w:val="00116A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2017-12-29T12:00:00Z</dcterms:created>
  <dcterms:modified xsi:type="dcterms:W3CDTF">2017-12-29T12:03:00Z</dcterms:modified>
</cp:coreProperties>
</file>